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E4ED" w14:textId="0DA3509C" w:rsidR="00AF3D10" w:rsidRPr="00AF3D10" w:rsidRDefault="002F6D6A" w:rsidP="00AF3D10">
      <w:pPr>
        <w:widowControl/>
        <w:shd w:val="clear" w:color="auto" w:fill="FFFFFF"/>
        <w:spacing w:line="675" w:lineRule="atLeast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新加坡南洋理工大学</w:t>
      </w:r>
      <w:r w:rsidR="00F12641" w:rsidRPr="00AF3D10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202</w:t>
      </w:r>
      <w:r w:rsidR="00F12641">
        <w:rPr>
          <w:rFonts w:ascii="微软雅黑" w:eastAsia="微软雅黑" w:hAnsi="微软雅黑" w:cs="宋体"/>
          <w:color w:val="000000"/>
          <w:kern w:val="0"/>
          <w:sz w:val="36"/>
          <w:szCs w:val="36"/>
        </w:rPr>
        <w:t>3</w:t>
      </w:r>
      <w:r w:rsidR="00F12641" w:rsidRPr="00AF3D10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年</w:t>
      </w:r>
      <w:r w:rsidR="00F1264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寒假</w:t>
      </w:r>
      <w:r w:rsidR="00AF3D10" w:rsidRPr="00AF3D10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在线学术课程项目</w:t>
      </w:r>
    </w:p>
    <w:p w14:paraId="28517BD3" w14:textId="77777777" w:rsidR="00B24BED" w:rsidRDefault="00B24BED" w:rsidP="00B24BED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14:paraId="461CE307" w14:textId="77777777" w:rsidR="00B24BED" w:rsidRPr="00B24BED" w:rsidRDefault="00B24BED" w:rsidP="00B24BED">
      <w:pPr>
        <w:pStyle w:val="vsbcontentstart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/>
          <w:color w:val="000000"/>
        </w:rPr>
      </w:pPr>
      <w:r w:rsidRPr="00B24BED">
        <w:rPr>
          <w:rFonts w:ascii="微软雅黑" w:eastAsia="微软雅黑" w:hAnsi="微软雅黑" w:hint="eastAsia"/>
          <w:color w:val="000000"/>
        </w:rPr>
        <w:t>选派学院：不限</w:t>
      </w:r>
    </w:p>
    <w:p w14:paraId="5D3E5FC7" w14:textId="6E78AF9C" w:rsidR="00B24BED" w:rsidRPr="00B24BED" w:rsidRDefault="00B24BED" w:rsidP="00B24BED">
      <w:pPr>
        <w:pStyle w:val="a7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/>
          <w:color w:val="000000"/>
        </w:rPr>
      </w:pPr>
      <w:r w:rsidRPr="00B24BED">
        <w:rPr>
          <w:rFonts w:ascii="微软雅黑" w:eastAsia="微软雅黑" w:hAnsi="微软雅黑" w:hint="eastAsia"/>
          <w:color w:val="000000"/>
        </w:rPr>
        <w:t>选派年级：我校在读各年级本科生及研究生，年级不限</w:t>
      </w:r>
    </w:p>
    <w:p w14:paraId="3CED4623" w14:textId="1235C4A4" w:rsidR="00B24BED" w:rsidRPr="00B24BED" w:rsidRDefault="00B24BED" w:rsidP="00B24BED">
      <w:pPr>
        <w:pStyle w:val="a7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/>
          <w:color w:val="000000"/>
        </w:rPr>
      </w:pPr>
      <w:r w:rsidRPr="00B24BED">
        <w:rPr>
          <w:rFonts w:ascii="微软雅黑" w:eastAsia="微软雅黑" w:hAnsi="微软雅黑" w:hint="eastAsia"/>
          <w:color w:val="000000"/>
        </w:rPr>
        <w:t>报名起止时间：2022/9/</w:t>
      </w:r>
      <w:r>
        <w:rPr>
          <w:rFonts w:ascii="微软雅黑" w:eastAsia="微软雅黑" w:hAnsi="微软雅黑"/>
          <w:color w:val="000000"/>
        </w:rPr>
        <w:t>30</w:t>
      </w:r>
      <w:r w:rsidRPr="00B24BED">
        <w:rPr>
          <w:rFonts w:ascii="微软雅黑" w:eastAsia="微软雅黑" w:hAnsi="微软雅黑" w:hint="eastAsia"/>
          <w:color w:val="000000"/>
        </w:rPr>
        <w:t>-2022/</w:t>
      </w:r>
      <w:r>
        <w:rPr>
          <w:rFonts w:ascii="微软雅黑" w:eastAsia="微软雅黑" w:hAnsi="微软雅黑"/>
          <w:color w:val="000000"/>
        </w:rPr>
        <w:t>12</w:t>
      </w:r>
      <w:r w:rsidRPr="00B24BED">
        <w:rPr>
          <w:rFonts w:ascii="微软雅黑" w:eastAsia="微软雅黑" w:hAnsi="微软雅黑" w:hint="eastAsia"/>
          <w:color w:val="000000"/>
        </w:rPr>
        <w:t>/</w:t>
      </w:r>
      <w:r>
        <w:rPr>
          <w:rFonts w:ascii="微软雅黑" w:eastAsia="微软雅黑" w:hAnsi="微软雅黑"/>
          <w:color w:val="000000"/>
        </w:rPr>
        <w:t>31</w:t>
      </w:r>
    </w:p>
    <w:p w14:paraId="75A87551" w14:textId="4C18D8D3" w:rsidR="00B24BED" w:rsidRPr="00B24BED" w:rsidRDefault="00B24BED" w:rsidP="00B24BED">
      <w:pPr>
        <w:pStyle w:val="a7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/>
          <w:color w:val="000000"/>
        </w:rPr>
      </w:pPr>
      <w:r w:rsidRPr="00B24BED">
        <w:rPr>
          <w:rFonts w:ascii="微软雅黑" w:eastAsia="微软雅黑" w:hAnsi="微软雅黑" w:hint="eastAsia"/>
          <w:color w:val="000000"/>
        </w:rPr>
        <w:t>项目起止时间：202</w:t>
      </w:r>
      <w:r>
        <w:rPr>
          <w:rFonts w:ascii="微软雅黑" w:eastAsia="微软雅黑" w:hAnsi="微软雅黑"/>
          <w:color w:val="000000"/>
        </w:rPr>
        <w:t>3</w:t>
      </w:r>
      <w:r w:rsidRPr="00B24BED">
        <w:rPr>
          <w:rFonts w:ascii="微软雅黑" w:eastAsia="微软雅黑" w:hAnsi="微软雅黑" w:hint="eastAsia"/>
          <w:color w:val="000000"/>
        </w:rPr>
        <w:t>年1月-20</w:t>
      </w:r>
      <w:r>
        <w:rPr>
          <w:rFonts w:ascii="微软雅黑" w:eastAsia="微软雅黑" w:hAnsi="微软雅黑"/>
          <w:color w:val="000000"/>
        </w:rPr>
        <w:t>23</w:t>
      </w:r>
      <w:r w:rsidRPr="00B24BED">
        <w:rPr>
          <w:rFonts w:ascii="微软雅黑" w:eastAsia="微软雅黑" w:hAnsi="微软雅黑" w:hint="eastAsia"/>
          <w:color w:val="000000"/>
        </w:rPr>
        <w:t>年</w:t>
      </w:r>
      <w:r>
        <w:rPr>
          <w:rFonts w:ascii="微软雅黑" w:eastAsia="微软雅黑" w:hAnsi="微软雅黑"/>
          <w:color w:val="000000"/>
        </w:rPr>
        <w:t>2</w:t>
      </w:r>
      <w:r w:rsidRPr="00B24BED">
        <w:rPr>
          <w:rFonts w:ascii="微软雅黑" w:eastAsia="微软雅黑" w:hAnsi="微软雅黑" w:hint="eastAsia"/>
          <w:color w:val="000000"/>
        </w:rPr>
        <w:t>月</w:t>
      </w:r>
    </w:p>
    <w:p w14:paraId="26283DBE" w14:textId="20239AA0" w:rsidR="00B24BED" w:rsidRDefault="00B24BED" w:rsidP="001B095F">
      <w:pPr>
        <w:pStyle w:val="a7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/>
          <w:color w:val="000000"/>
        </w:rPr>
      </w:pPr>
      <w:r w:rsidRPr="00B24BED">
        <w:rPr>
          <w:rFonts w:ascii="微软雅黑" w:eastAsia="微软雅黑" w:hAnsi="微软雅黑" w:hint="eastAsia"/>
          <w:color w:val="000000"/>
        </w:rPr>
        <w:t>招生人数：名额有限，报满即止</w:t>
      </w:r>
    </w:p>
    <w:p w14:paraId="793028A8" w14:textId="470254B5" w:rsidR="00B24BED" w:rsidRDefault="00B24BED" w:rsidP="00B24BED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F3D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留学单位简介</w:t>
      </w:r>
    </w:p>
    <w:p w14:paraId="59ECB9F0" w14:textId="77777777" w:rsidR="002F6D6A" w:rsidRPr="002F6D6A" w:rsidRDefault="002F6D6A" w:rsidP="002F6D6A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F6D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简称</w:t>
      </w:r>
      <w:r w:rsidRPr="002F6D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NTU ，是新加坡首屈一指的世界顶级综合类研究型大学，拥有33000名本科生和研究生，分布于工学院、商学院、理学院、人文、艺术与社会科学学院以及研究生院。</w:t>
      </w:r>
      <w:proofErr w:type="gramStart"/>
      <w:r w:rsidRPr="002F6D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南大亦设有</w:t>
      </w:r>
      <w:proofErr w:type="gramEnd"/>
      <w:r w:rsidRPr="002F6D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与帝国理工学院联合创办的李光前医学院。</w:t>
      </w:r>
    </w:p>
    <w:p w14:paraId="69A604AD" w14:textId="77777777" w:rsidR="002F6D6A" w:rsidRPr="002F6D6A" w:rsidRDefault="002F6D6A" w:rsidP="002F6D6A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F6D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南洋理工大学</w:t>
      </w:r>
      <w:r w:rsidRPr="002F6D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QS评为世界顶尖大学之一，同时七年蝉联全球年轻大学榜首。主校区经常被列入全球十大最美丽的校园之列。南大是环太平洋大学联盟、新工科教育国际联盟成员，全球高校人工智能学术联盟创始成员、AACSB认证成员、国际事务专业学院协会成员，也是国际科技大学联盟的发起成员。南大在许多领域的研究享有世界盛名，为工科和商科并重的综合性大学。</w:t>
      </w:r>
    </w:p>
    <w:p w14:paraId="4CC21F98" w14:textId="3E9FCD8D" w:rsidR="00AF3D10" w:rsidRDefault="002F6D6A" w:rsidP="002F6D6A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F6D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2023年QS世界大学排名：全球第19名</w:t>
      </w:r>
      <w:r w:rsidR="00AF3D10" w:rsidRPr="00AF3D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14:paraId="14B8A577" w14:textId="77777777" w:rsidR="001B095F" w:rsidRPr="00AF3D10" w:rsidRDefault="001B095F" w:rsidP="001B095F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14:paraId="756DB98D" w14:textId="30CA6546" w:rsidR="00AF3D10" w:rsidRDefault="00B24BED" w:rsidP="00B24BED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二、项目信息</w:t>
      </w:r>
    </w:p>
    <w:p w14:paraId="5F9BF888" w14:textId="581BF75D" w:rsidR="00B24BED" w:rsidRDefault="00B24BED" w:rsidP="00B24BED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教学语言：英语</w:t>
      </w:r>
    </w:p>
    <w:p w14:paraId="34F27E91" w14:textId="77777777" w:rsidR="002F6D6A" w:rsidRPr="002F6D6A" w:rsidRDefault="00B24BED" w:rsidP="002F6D6A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授课形式：</w:t>
      </w:r>
      <w:r w:rsidR="002F6D6A" w:rsidRPr="002F6D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所有直播课、辅导课与结业项目展示均使用</w:t>
      </w:r>
      <w:r w:rsidR="002F6D6A" w:rsidRPr="002F6D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Zoom 进行授课。</w:t>
      </w:r>
    </w:p>
    <w:p w14:paraId="39141CF3" w14:textId="55EE6228" w:rsidR="00B24BED" w:rsidRDefault="002F6D6A" w:rsidP="002F6D6A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F6D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学习管理平台使用定制的</w:t>
      </w:r>
      <w:r w:rsidRPr="002F6D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Moodle系统。</w:t>
      </w:r>
    </w:p>
    <w:p w14:paraId="0C5063F1" w14:textId="70B40162" w:rsidR="00B24BED" w:rsidRDefault="00B24BED" w:rsidP="00B24BED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课程主题：</w:t>
      </w:r>
      <w:r w:rsidR="002F6D6A" w:rsidRPr="002F6D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科研素养实训</w:t>
      </w:r>
    </w:p>
    <w:p w14:paraId="43C95702" w14:textId="4F95C2A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• </w:t>
      </w:r>
      <w:r>
        <w:rPr>
          <w:rFonts w:ascii="微软雅黑" w:eastAsia="微软雅黑" w:hAnsi="微软雅黑"/>
          <w:color w:val="000000"/>
        </w:rPr>
        <w:t xml:space="preserve"> </w:t>
      </w:r>
      <w:r w:rsidRPr="002F6D6A">
        <w:rPr>
          <w:rFonts w:ascii="微软雅黑" w:eastAsia="微软雅黑" w:hAnsi="微软雅黑" w:hint="eastAsia"/>
          <w:color w:val="000000"/>
        </w:rPr>
        <w:t>科研素养实训课程</w:t>
      </w:r>
    </w:p>
    <w:p w14:paraId="1E1BBD5F" w14:textId="7777777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-</w:t>
      </w:r>
      <w:r w:rsidRPr="002F6D6A">
        <w:rPr>
          <w:rFonts w:ascii="微软雅黑" w:eastAsia="微软雅黑" w:hAnsi="微软雅黑" w:hint="eastAsia"/>
          <w:color w:val="000000"/>
        </w:rPr>
        <w:t>科研实训1：科研创新与科研课题的挑选</w:t>
      </w:r>
    </w:p>
    <w:p w14:paraId="293CB097" w14:textId="7777777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-科研实训2：使用Python软件进行高效科研</w:t>
      </w:r>
    </w:p>
    <w:p w14:paraId="184F6AD9" w14:textId="7777777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-科研实训3：对科研数据进行可视化分析</w:t>
      </w:r>
    </w:p>
    <w:p w14:paraId="39C2C014" w14:textId="7777777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-科研实训4：定性研究方法</w:t>
      </w:r>
    </w:p>
    <w:p w14:paraId="7F4F9069" w14:textId="7777777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-科研实训5：社会研究方法</w:t>
      </w:r>
    </w:p>
    <w:p w14:paraId="2A64017C" w14:textId="7777777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-科研实训6：科研中的数值分析</w:t>
      </w:r>
    </w:p>
    <w:p w14:paraId="5999B6E8" w14:textId="7777777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-科研实训7：深度学习与数据结构</w:t>
      </w:r>
    </w:p>
    <w:p w14:paraId="790AB958" w14:textId="2B059631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-科研实训8：</w:t>
      </w:r>
      <w:r w:rsidR="00F435E0" w:rsidRPr="00F435E0">
        <w:rPr>
          <w:rFonts w:ascii="微软雅黑" w:eastAsia="微软雅黑" w:hAnsi="微软雅黑" w:hint="eastAsia"/>
          <w:color w:val="000000"/>
        </w:rPr>
        <w:t>深度学习的神经网络</w:t>
      </w:r>
    </w:p>
    <w:p w14:paraId="2B7567B8" w14:textId="08FAA637" w:rsid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-科研实训9：基于计算机视觉技术的图像处理</w:t>
      </w:r>
    </w:p>
    <w:p w14:paraId="401BE3B0" w14:textId="4C7E70F7" w:rsidR="00F435E0" w:rsidRPr="002F6D6A" w:rsidRDefault="00F435E0" w:rsidP="00F435E0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 w:hint="eastAsia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</w:t>
      </w:r>
      <w:r>
        <w:rPr>
          <w:rFonts w:ascii="微软雅黑" w:eastAsia="微软雅黑" w:hAnsi="微软雅黑"/>
          <w:color w:val="000000"/>
        </w:rPr>
        <w:t>10</w:t>
      </w:r>
      <w:r>
        <w:rPr>
          <w:rFonts w:ascii="微软雅黑" w:eastAsia="微软雅黑" w:hAnsi="微软雅黑" w:hint="eastAsia"/>
          <w:color w:val="000000"/>
        </w:rPr>
        <w:t>：</w:t>
      </w:r>
      <w:r w:rsidRPr="00F435E0">
        <w:rPr>
          <w:rFonts w:ascii="微软雅黑" w:eastAsia="微软雅黑" w:hAnsi="微软雅黑" w:hint="eastAsia"/>
          <w:color w:val="000000"/>
        </w:rPr>
        <w:t>基于卷积神经网络（</w:t>
      </w:r>
      <w:r w:rsidRPr="00F435E0">
        <w:rPr>
          <w:rFonts w:ascii="微软雅黑" w:eastAsia="微软雅黑" w:hAnsi="微软雅黑"/>
          <w:color w:val="000000"/>
        </w:rPr>
        <w:t>CNN）的图像识别</w:t>
      </w:r>
    </w:p>
    <w:p w14:paraId="5218D655" w14:textId="5DC14C2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-科研实训1</w:t>
      </w:r>
      <w:r w:rsidR="00F435E0">
        <w:rPr>
          <w:rFonts w:ascii="微软雅黑" w:eastAsia="微软雅黑" w:hAnsi="微软雅黑"/>
          <w:color w:val="000000"/>
        </w:rPr>
        <w:t>1</w:t>
      </w:r>
      <w:r w:rsidRPr="002F6D6A">
        <w:rPr>
          <w:rFonts w:ascii="微软雅黑" w:eastAsia="微软雅黑" w:hAnsi="微软雅黑" w:hint="eastAsia"/>
          <w:color w:val="000000"/>
        </w:rPr>
        <w:t>：如何在学术会议做科研演讲报告</w:t>
      </w:r>
    </w:p>
    <w:p w14:paraId="1DE36894" w14:textId="419C80ED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-科研实训1</w:t>
      </w:r>
      <w:r w:rsidR="00F435E0">
        <w:rPr>
          <w:rFonts w:ascii="微软雅黑" w:eastAsia="微软雅黑" w:hAnsi="微软雅黑"/>
          <w:color w:val="000000"/>
        </w:rPr>
        <w:t>2</w:t>
      </w:r>
      <w:r w:rsidRPr="002F6D6A">
        <w:rPr>
          <w:rFonts w:ascii="微软雅黑" w:eastAsia="微软雅黑" w:hAnsi="微软雅黑" w:hint="eastAsia"/>
          <w:color w:val="000000"/>
        </w:rPr>
        <w:t>：符合国际规范的科研论文写作-用IMRAD架构论文的技巧</w:t>
      </w:r>
    </w:p>
    <w:p w14:paraId="382FA63F" w14:textId="394A025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-科研实训1</w:t>
      </w:r>
      <w:r w:rsidR="00F435E0">
        <w:rPr>
          <w:rFonts w:ascii="微软雅黑" w:eastAsia="微软雅黑" w:hAnsi="微软雅黑"/>
          <w:color w:val="000000"/>
        </w:rPr>
        <w:t>3</w:t>
      </w:r>
      <w:r w:rsidRPr="002F6D6A">
        <w:rPr>
          <w:rFonts w:ascii="微软雅黑" w:eastAsia="微软雅黑" w:hAnsi="微软雅黑" w:hint="eastAsia"/>
          <w:color w:val="000000"/>
        </w:rPr>
        <w:t>：科研海报制作及投稿技巧，科研伦理、科研道德与学术规范</w:t>
      </w:r>
    </w:p>
    <w:p w14:paraId="1709865F" w14:textId="685CA99E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-科研实训1</w:t>
      </w:r>
      <w:r w:rsidR="00F435E0">
        <w:rPr>
          <w:rFonts w:ascii="微软雅黑" w:eastAsia="微软雅黑" w:hAnsi="微软雅黑"/>
          <w:color w:val="000000"/>
        </w:rPr>
        <w:t>4</w:t>
      </w:r>
      <w:r w:rsidRPr="002F6D6A">
        <w:rPr>
          <w:rFonts w:ascii="微软雅黑" w:eastAsia="微软雅黑" w:hAnsi="微软雅黑" w:hint="eastAsia"/>
          <w:color w:val="000000"/>
        </w:rPr>
        <w:t>：南洋理工大学博士生科研经验分享</w:t>
      </w:r>
    </w:p>
    <w:p w14:paraId="6374A8ED" w14:textId="577708F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-科研实训1</w:t>
      </w:r>
      <w:r w:rsidR="00F435E0">
        <w:rPr>
          <w:rFonts w:ascii="微软雅黑" w:eastAsia="微软雅黑" w:hAnsi="微软雅黑"/>
          <w:color w:val="000000"/>
        </w:rPr>
        <w:t>5</w:t>
      </w:r>
      <w:r w:rsidRPr="002F6D6A">
        <w:rPr>
          <w:rFonts w:ascii="微软雅黑" w:eastAsia="微软雅黑" w:hAnsi="微软雅黑" w:hint="eastAsia"/>
          <w:color w:val="000000"/>
        </w:rPr>
        <w:t>：形成一篇符合国际规范的科研论文</w:t>
      </w:r>
    </w:p>
    <w:p w14:paraId="0D8171B4" w14:textId="6690AA49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• </w:t>
      </w:r>
      <w:r>
        <w:rPr>
          <w:rFonts w:ascii="微软雅黑" w:eastAsia="微软雅黑" w:hAnsi="微软雅黑"/>
          <w:color w:val="000000"/>
        </w:rPr>
        <w:t xml:space="preserve"> </w:t>
      </w:r>
      <w:r w:rsidRPr="002F6D6A">
        <w:rPr>
          <w:rFonts w:ascii="微软雅黑" w:eastAsia="微软雅黑" w:hAnsi="微软雅黑" w:hint="eastAsia"/>
          <w:color w:val="000000"/>
        </w:rPr>
        <w:t>科研学术拓展课程</w:t>
      </w:r>
    </w:p>
    <w:p w14:paraId="39F3C58E" w14:textId="7777777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-学术拓展1：人工智能与知识图谱</w:t>
      </w:r>
    </w:p>
    <w:p w14:paraId="57EEB725" w14:textId="7777777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-学术拓展2：人工智能与公平分配方法</w:t>
      </w:r>
    </w:p>
    <w:p w14:paraId="7BF4E91E" w14:textId="77777777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t>-学术拓展3：人机交互系统</w:t>
      </w:r>
    </w:p>
    <w:p w14:paraId="04DA9C82" w14:textId="68AA80DD" w:rsidR="002F6D6A" w:rsidRPr="002F6D6A" w:rsidRDefault="002F6D6A" w:rsidP="002F6D6A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color w:val="000000"/>
        </w:rPr>
      </w:pPr>
      <w:r w:rsidRPr="002F6D6A">
        <w:rPr>
          <w:rFonts w:ascii="微软雅黑" w:eastAsia="微软雅黑" w:hAnsi="微软雅黑" w:hint="eastAsia"/>
          <w:color w:val="000000"/>
        </w:rPr>
        <w:lastRenderedPageBreak/>
        <w:t>-学术拓展</w:t>
      </w:r>
      <w:r w:rsidR="00F435E0">
        <w:rPr>
          <w:rFonts w:ascii="微软雅黑" w:eastAsia="微软雅黑" w:hAnsi="微软雅黑"/>
          <w:color w:val="000000"/>
        </w:rPr>
        <w:t>4</w:t>
      </w:r>
      <w:r w:rsidRPr="002F6D6A">
        <w:rPr>
          <w:rFonts w:ascii="微软雅黑" w:eastAsia="微软雅黑" w:hAnsi="微软雅黑" w:hint="eastAsia"/>
          <w:color w:val="000000"/>
        </w:rPr>
        <w:t>：网络安全</w:t>
      </w:r>
    </w:p>
    <w:p w14:paraId="408FEA61" w14:textId="5F8B0BE9" w:rsidR="001B095F" w:rsidRDefault="001B095F" w:rsidP="001B095F">
      <w:pPr>
        <w:widowControl/>
        <w:shd w:val="clear" w:color="auto" w:fill="FFFFFF"/>
        <w:spacing w:line="525" w:lineRule="atLeast"/>
        <w:ind w:left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学时：</w:t>
      </w:r>
      <w:r w:rsidR="002F6D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 w:rsidR="00F435E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0</w:t>
      </w:r>
      <w:r w:rsidR="002F6D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课时。</w:t>
      </w:r>
      <w:r w:rsidR="002F6D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</w:p>
    <w:p w14:paraId="0D7454EE" w14:textId="4D327311" w:rsidR="00AF3D10" w:rsidRDefault="001B095F" w:rsidP="00AF3D10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项目结业证明发放机构：</w:t>
      </w:r>
      <w:r w:rsidR="002F6D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南洋理工大学</w:t>
      </w:r>
      <w:r w:rsidRPr="001B095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主办部门</w:t>
      </w:r>
    </w:p>
    <w:p w14:paraId="410962E4" w14:textId="0AB07FEE" w:rsidR="001B095F" w:rsidRDefault="001B095F" w:rsidP="00AF3D10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14:paraId="30287BB1" w14:textId="4404D01C" w:rsidR="001B095F" w:rsidRDefault="001B095F" w:rsidP="00AF3D10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三、申请条件</w:t>
      </w:r>
    </w:p>
    <w:p w14:paraId="78823BBB" w14:textId="165D1BF9" w:rsidR="001B095F" w:rsidRPr="001B095F" w:rsidRDefault="001B095F" w:rsidP="001B095F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</w:t>
      </w:r>
      <w:r w:rsidRPr="001B095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1.拥护中国共产党的领导和中国特色社会主义制度，热爱祖国，遵纪守法，遵守学校规章制度；</w:t>
      </w:r>
    </w:p>
    <w:p w14:paraId="58001938" w14:textId="0D06DF73" w:rsidR="001B095F" w:rsidRPr="001B095F" w:rsidRDefault="001B095F" w:rsidP="00232ACD">
      <w:pPr>
        <w:widowControl/>
        <w:shd w:val="clear" w:color="auto" w:fill="FFFFFF"/>
        <w:spacing w:line="52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B095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2.品学兼优，身心健康，能圆满完成交流学习任务；</w:t>
      </w:r>
    </w:p>
    <w:p w14:paraId="6E117B02" w14:textId="485C49F2" w:rsidR="001B095F" w:rsidRPr="001B095F" w:rsidRDefault="001B095F" w:rsidP="00892078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B095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3.语言要求：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AF3D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四级：550分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AF3D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六级：480分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AF3D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雅思：6.5分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AF3D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托福：90分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="00892078" w:rsidRPr="008920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英语水平需达到以</w:t>
      </w:r>
      <w:r w:rsidR="008920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上</w:t>
      </w:r>
      <w:r w:rsidR="00892078" w:rsidRPr="008920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任一考试标准</w:t>
      </w:r>
      <w:r w:rsidR="008920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="00892078" w:rsidRPr="00AF3D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若不能提供上述语言成绩需要参加主办</w:t>
      </w:r>
      <w:proofErr w:type="gramStart"/>
      <w:r w:rsidR="00892078" w:rsidRPr="00AF3D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方语言</w:t>
      </w:r>
      <w:proofErr w:type="gramEnd"/>
      <w:r w:rsidR="00892078" w:rsidRPr="00AF3D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测试。</w:t>
      </w:r>
    </w:p>
    <w:p w14:paraId="7BF34363" w14:textId="178DA6A7" w:rsidR="001B095F" w:rsidRPr="00892078" w:rsidRDefault="001B095F" w:rsidP="00892078">
      <w:pPr>
        <w:widowControl/>
        <w:shd w:val="clear" w:color="auto" w:fill="FFFFFF"/>
        <w:spacing w:line="52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B095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4.成绩要求：成绩良好；</w:t>
      </w:r>
    </w:p>
    <w:p w14:paraId="6FD05435" w14:textId="03F4F4D2" w:rsidR="00AF3D10" w:rsidRDefault="001B095F" w:rsidP="00892078">
      <w:pPr>
        <w:widowControl/>
        <w:shd w:val="clear" w:color="auto" w:fill="FFFFFF"/>
        <w:spacing w:line="52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B095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5.年级专业：</w:t>
      </w:r>
      <w:r w:rsidR="00892078" w:rsidRPr="00B24BED">
        <w:rPr>
          <w:rFonts w:ascii="微软雅黑" w:eastAsia="微软雅黑" w:hAnsi="微软雅黑" w:hint="eastAsia"/>
          <w:color w:val="000000"/>
        </w:rPr>
        <w:t>我校在读各年级本科生及研究生</w:t>
      </w:r>
      <w:r w:rsidR="00892078" w:rsidRPr="00B24BED">
        <w:rPr>
          <w:rFonts w:ascii="微软雅黑" w:eastAsia="微软雅黑" w:hAnsi="微软雅黑" w:hint="eastAsia"/>
          <w:color w:val="000000"/>
          <w:sz w:val="24"/>
          <w:szCs w:val="24"/>
        </w:rPr>
        <w:t>，年级不限</w:t>
      </w:r>
    </w:p>
    <w:p w14:paraId="6760C520" w14:textId="77777777" w:rsidR="00892078" w:rsidRPr="00AF3D10" w:rsidRDefault="00892078" w:rsidP="00892078">
      <w:pPr>
        <w:widowControl/>
        <w:shd w:val="clear" w:color="auto" w:fill="FFFFFF"/>
        <w:spacing w:line="52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14:paraId="263B6131" w14:textId="7BC1A684" w:rsidR="00AF3D10" w:rsidRDefault="00AF3D10" w:rsidP="00AF3D10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F3D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四、</w:t>
      </w:r>
      <w:r w:rsidR="008920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费用描述</w:t>
      </w:r>
    </w:p>
    <w:p w14:paraId="4F1E0F7C" w14:textId="7C2572DE" w:rsidR="00892078" w:rsidRPr="00AF3D10" w:rsidRDefault="00892078" w:rsidP="00AF3D10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项目费：</w:t>
      </w:r>
      <w:r w:rsidR="002F6D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1180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元人民币/人</w:t>
      </w:r>
    </w:p>
    <w:p w14:paraId="4F0C4E45" w14:textId="77777777" w:rsidR="00AF3D10" w:rsidRPr="00AF3D10" w:rsidRDefault="00AF3D10" w:rsidP="00AF3D10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14:paraId="2623931F" w14:textId="6EFD0D13" w:rsidR="00AF3D10" w:rsidRDefault="00AF3D10" w:rsidP="00AF3D10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F3D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五、</w:t>
      </w:r>
      <w:r w:rsidR="008920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申请流程</w:t>
      </w:r>
    </w:p>
    <w:p w14:paraId="083B6141" w14:textId="77777777" w:rsidR="00892078" w:rsidRPr="00892078" w:rsidRDefault="00892078" w:rsidP="00892078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92078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1. 校内申请方式：登录本科生出国（境）交流服务平台（以下简称“平台”）http://studyabroad.hust.edu.cn，进入项目详情页，点击“立即报名”，填写提交报名表。请关注申请流转记录（平台-个人中心），在报名截止日期前，报名申请须通过学院各负责人审批，到达国际交流处待审核。咨询电话：027-</w:t>
      </w:r>
      <w:r w:rsidRPr="00892078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lastRenderedPageBreak/>
        <w:t>87558261戴老师，HUST出国交流项目沟通QQ群：1群：876951028（已满），2群：738669710。</w:t>
      </w:r>
    </w:p>
    <w:p w14:paraId="690EB5A8" w14:textId="3ED13E7D" w:rsidR="00892078" w:rsidRDefault="00892078" w:rsidP="00892078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92078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2. 外方申请及联系方式：完成校内申请后，通过如下链接提交信息：http://hust2017.mikecrm.com/bRbLJFj并加入项目咨询指导QQ群1139710927，联系冷老师指导后续注册手续。冷老师电话：13125154480。</w:t>
      </w:r>
    </w:p>
    <w:p w14:paraId="7C5711BB" w14:textId="43F3620F" w:rsidR="000114CA" w:rsidRDefault="000114CA" w:rsidP="00892078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114C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外方申请截止日期：</w:t>
      </w:r>
      <w:r w:rsidRPr="000114C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2022/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12</w:t>
      </w:r>
      <w:r w:rsidRPr="000114C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/3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</w:t>
      </w:r>
    </w:p>
    <w:p w14:paraId="6B05B921" w14:textId="77777777" w:rsidR="000114CA" w:rsidRPr="00892078" w:rsidRDefault="000114CA" w:rsidP="00892078">
      <w:pPr>
        <w:widowControl/>
        <w:shd w:val="clear" w:color="auto" w:fill="FFFFFF"/>
        <w:spacing w:line="525" w:lineRule="atLeas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14:paraId="368C3F88" w14:textId="5B7BD7D4" w:rsidR="00AF3D10" w:rsidRDefault="000114CA" w:rsidP="00AF3D10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六、其他说明</w:t>
      </w:r>
    </w:p>
    <w:p w14:paraId="6955B7E2" w14:textId="2B098EB4" w:rsidR="000114CA" w:rsidRPr="000114CA" w:rsidRDefault="000114CA" w:rsidP="000114CA">
      <w:pPr>
        <w:widowControl/>
        <w:shd w:val="clear" w:color="auto" w:fill="FFFFFF"/>
        <w:spacing w:line="52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114C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获得外方邀请函之后的步骤具体见平台</w:t>
      </w:r>
      <w:r w:rsidRPr="000114C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-资料下载-《本科生出国（境）交流申请流程》，主要包含如下内容：</w:t>
      </w:r>
    </w:p>
    <w:p w14:paraId="73BA6B2E" w14:textId="28B458F9" w:rsidR="000114CA" w:rsidRPr="000114CA" w:rsidRDefault="000114CA" w:rsidP="000114CA">
      <w:pPr>
        <w:widowControl/>
        <w:shd w:val="clear" w:color="auto" w:fill="FFFFFF"/>
        <w:spacing w:line="52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114C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1.获得录取通知后，与外方及院系教务科确认课程计划（若有），在平台提交线上修读申请，并通过各部门审批。</w:t>
      </w:r>
    </w:p>
    <w:p w14:paraId="37290A91" w14:textId="29C60A2C" w:rsidR="000114CA" w:rsidRPr="000114CA" w:rsidRDefault="000114CA" w:rsidP="000114CA">
      <w:pPr>
        <w:widowControl/>
        <w:shd w:val="clear" w:color="auto" w:fill="FFFFFF"/>
        <w:spacing w:line="52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114C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2.项目结束后，在平台提交返校申请，并通过各部门审批。</w:t>
      </w:r>
    </w:p>
    <w:p w14:paraId="3913B429" w14:textId="3C873BAF" w:rsidR="000114CA" w:rsidRPr="00AF3D10" w:rsidRDefault="000114CA" w:rsidP="000114CA">
      <w:pPr>
        <w:widowControl/>
        <w:shd w:val="clear" w:color="auto" w:fill="FFFFFF"/>
        <w:spacing w:line="52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114C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3.联系学院以及财务部门办理学分认定或报销手续（若有）。</w:t>
      </w:r>
    </w:p>
    <w:p w14:paraId="7DBAEFBE" w14:textId="77777777" w:rsidR="00FD2F7A" w:rsidRPr="00AF3D10" w:rsidRDefault="00FD2F7A"/>
    <w:sectPr w:rsidR="00FD2F7A" w:rsidRPr="00AF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EF27" w14:textId="77777777" w:rsidR="008565FD" w:rsidRDefault="008565FD" w:rsidP="00AF3D10">
      <w:r>
        <w:separator/>
      </w:r>
    </w:p>
  </w:endnote>
  <w:endnote w:type="continuationSeparator" w:id="0">
    <w:p w14:paraId="0361CA90" w14:textId="77777777" w:rsidR="008565FD" w:rsidRDefault="008565FD" w:rsidP="00AF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C0BC" w14:textId="77777777" w:rsidR="008565FD" w:rsidRDefault="008565FD" w:rsidP="00AF3D10">
      <w:r>
        <w:separator/>
      </w:r>
    </w:p>
  </w:footnote>
  <w:footnote w:type="continuationSeparator" w:id="0">
    <w:p w14:paraId="1DC18328" w14:textId="77777777" w:rsidR="008565FD" w:rsidRDefault="008565FD" w:rsidP="00AF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03230"/>
    <w:multiLevelType w:val="hybridMultilevel"/>
    <w:tmpl w:val="684232E6"/>
    <w:lvl w:ilvl="0" w:tplc="976443B2">
      <w:start w:val="2"/>
      <w:numFmt w:val="bullet"/>
      <w:lvlText w:val="•"/>
      <w:lvlJc w:val="left"/>
      <w:pPr>
        <w:ind w:left="84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9525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D8"/>
    <w:rsid w:val="000114CA"/>
    <w:rsid w:val="00162CF7"/>
    <w:rsid w:val="001B095F"/>
    <w:rsid w:val="00232ACD"/>
    <w:rsid w:val="002F6D6A"/>
    <w:rsid w:val="0030327B"/>
    <w:rsid w:val="00415C92"/>
    <w:rsid w:val="004C0031"/>
    <w:rsid w:val="004E799B"/>
    <w:rsid w:val="008565FD"/>
    <w:rsid w:val="00892078"/>
    <w:rsid w:val="008C2DD8"/>
    <w:rsid w:val="009F48B9"/>
    <w:rsid w:val="00AF3D10"/>
    <w:rsid w:val="00B24BED"/>
    <w:rsid w:val="00C6169E"/>
    <w:rsid w:val="00F12641"/>
    <w:rsid w:val="00F435E0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B45EA"/>
  <w15:chartTrackingRefBased/>
  <w15:docId w15:val="{3E737330-450F-4F75-9583-10A91C9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D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D10"/>
    <w:rPr>
      <w:sz w:val="18"/>
      <w:szCs w:val="18"/>
    </w:rPr>
  </w:style>
  <w:style w:type="paragraph" w:styleId="a7">
    <w:name w:val="Normal (Web)"/>
    <w:basedOn w:val="a"/>
    <w:uiPriority w:val="99"/>
    <w:unhideWhenUsed/>
    <w:rsid w:val="00AF3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F3D10"/>
    <w:rPr>
      <w:b/>
      <w:bCs/>
    </w:rPr>
  </w:style>
  <w:style w:type="paragraph" w:customStyle="1" w:styleId="vsbcontentstart">
    <w:name w:val="vsbcontent_start"/>
    <w:basedOn w:val="a"/>
    <w:rsid w:val="00B24B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24B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DADADA"/>
                <w:right w:val="none" w:sz="0" w:space="0" w:color="auto"/>
              </w:divBdr>
            </w:div>
          </w:divsChild>
        </w:div>
        <w:div w:id="148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Duke</dc:creator>
  <cp:keywords/>
  <dc:description/>
  <cp:lastModifiedBy>彭婷婷</cp:lastModifiedBy>
  <cp:revision>7</cp:revision>
  <dcterms:created xsi:type="dcterms:W3CDTF">2022-03-22T08:04:00Z</dcterms:created>
  <dcterms:modified xsi:type="dcterms:W3CDTF">2022-10-12T06:44:00Z</dcterms:modified>
</cp:coreProperties>
</file>