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F8A" w:rsidRDefault="00024CF2">
      <w:pPr>
        <w:jc w:val="center"/>
        <w:rPr>
          <w:rFonts w:ascii="黑体" w:eastAsia="黑体" w:hAnsi="黑体" w:cs="黑体"/>
          <w:szCs w:val="21"/>
          <w:lang w:val="de-DE"/>
        </w:rPr>
      </w:pPr>
      <w:r>
        <w:rPr>
          <w:rFonts w:ascii="黑体" w:eastAsia="黑体" w:hAnsi="黑体" w:cs="黑体" w:hint="eastAsia"/>
          <w:b/>
          <w:sz w:val="28"/>
          <w:szCs w:val="28"/>
          <w:lang w:val="de-DE"/>
        </w:rPr>
        <w:t>2022年德国理工大学</w:t>
      </w:r>
      <w:r>
        <w:rPr>
          <w:rFonts w:ascii="黑体" w:eastAsia="黑体" w:hAnsi="黑体" w:cs="黑体" w:hint="eastAsia"/>
          <w:b/>
          <w:bCs/>
          <w:sz w:val="30"/>
          <w:szCs w:val="30"/>
          <w:lang w:val="de-DE"/>
        </w:rPr>
        <w:t>教研及研发方法论项目</w:t>
      </w:r>
    </w:p>
    <w:p w:rsidR="00A74F8A" w:rsidRDefault="00024CF2">
      <w:pPr>
        <w:jc w:val="center"/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/>
          <w:szCs w:val="21"/>
          <w:lang w:val="de-DE"/>
        </w:rPr>
        <w:t>项目编号：EUS</w:t>
      </w:r>
      <w:r>
        <w:rPr>
          <w:szCs w:val="21"/>
          <w:lang w:val="de-DE"/>
        </w:rPr>
        <w:t>-QM-2201</w:t>
      </w:r>
    </w:p>
    <w:p w:rsidR="00A74F8A" w:rsidRDefault="00024CF2">
      <w:pPr>
        <w:ind w:firstLineChars="200" w:firstLine="420"/>
        <w:rPr>
          <w:szCs w:val="21"/>
          <w:lang w:val="de-DE"/>
        </w:rPr>
      </w:pPr>
      <w:r>
        <w:rPr>
          <w:rFonts w:hint="eastAsia"/>
          <w:szCs w:val="21"/>
          <w:lang w:val="de-DE"/>
        </w:rPr>
        <w:t>为进一步推进中欧理工综合类大学的国际学业交流，使学生在国际教育、跨学科领域学习研究、理论与实际运用等方面的能力得到提升，特向华科大</w:t>
      </w:r>
      <w:r>
        <w:rPr>
          <w:rFonts w:ascii="微软雅黑" w:hAnsi="微软雅黑"/>
          <w:szCs w:val="21"/>
          <w:shd w:val="clear" w:color="auto" w:fill="FFFFFF"/>
        </w:rPr>
        <w:t>优秀本科生及研究生</w:t>
      </w:r>
      <w:r>
        <w:rPr>
          <w:rFonts w:hint="eastAsia"/>
          <w:szCs w:val="21"/>
          <w:lang w:val="de-DE"/>
        </w:rPr>
        <w:t>推出本项目计划，本课程将由享有国际声望的德国教授领衔的授课团队主讲，在工程技术、生命医学和人文科学等领域展示德国大学本科生、硕士和博士教育的特点，按两部分展开。第一部分讲述西方大学教育的方法论，展示德国特色的科研思维，分析在可持续发展时代前言学科和研发领域对基础科学的影响；第二部分揭示制造研发领域的未来图景，探讨在全球化时代大学毕业生专业前景，并辅以经典的学习和科研成功案例解析德国大学教学、科研和市场的密切关系，还将在课程中组织学生体验各种德国大学教学和科研项目。</w:t>
      </w:r>
      <w:bookmarkStart w:id="0" w:name="_GoBack"/>
      <w:bookmarkEnd w:id="0"/>
    </w:p>
    <w:p w:rsidR="00A74F8A" w:rsidRDefault="00A74F8A">
      <w:pPr>
        <w:rPr>
          <w:szCs w:val="21"/>
          <w:lang w:val="de-D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465"/>
      </w:tblGrid>
      <w:tr w:rsidR="00A74F8A"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课程编号</w:t>
            </w:r>
          </w:p>
        </w:tc>
        <w:tc>
          <w:tcPr>
            <w:tcW w:w="8465" w:type="dxa"/>
          </w:tcPr>
          <w:p w:rsidR="00A74F8A" w:rsidRDefault="00024CF2" w:rsidP="00E03FC6">
            <w:pPr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t>D-2022</w:t>
            </w:r>
            <w:r>
              <w:rPr>
                <w:rFonts w:hint="eastAsia"/>
                <w:szCs w:val="21"/>
                <w:lang w:val="de-DE"/>
              </w:rPr>
              <w:t>S</w:t>
            </w:r>
            <w:r>
              <w:rPr>
                <w:szCs w:val="21"/>
                <w:lang w:val="de-DE"/>
              </w:rPr>
              <w:t>-</w:t>
            </w:r>
            <w:r>
              <w:rPr>
                <w:rFonts w:hint="eastAsia"/>
                <w:szCs w:val="21"/>
                <w:lang w:val="de-DE"/>
              </w:rPr>
              <w:t>QM</w:t>
            </w:r>
            <w:r>
              <w:rPr>
                <w:szCs w:val="21"/>
                <w:lang w:val="de-DE"/>
              </w:rPr>
              <w:t>-01</w:t>
            </w:r>
            <w:r>
              <w:rPr>
                <w:rFonts w:hint="eastAsia"/>
                <w:szCs w:val="21"/>
                <w:lang w:val="de-DE"/>
              </w:rPr>
              <w:t>（德国大学教研及研发方法论</w:t>
            </w:r>
            <w:r>
              <w:rPr>
                <w:szCs w:val="21"/>
                <w:lang w:val="de-DE"/>
              </w:rPr>
              <w:t xml:space="preserve"> </w:t>
            </w:r>
            <w:r>
              <w:rPr>
                <w:rFonts w:hint="eastAsia"/>
                <w:szCs w:val="21"/>
                <w:lang w:val="de-DE"/>
              </w:rPr>
              <w:t>）</w:t>
            </w:r>
          </w:p>
        </w:tc>
      </w:tr>
      <w:tr w:rsidR="00A74F8A"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课程名称</w:t>
            </w:r>
          </w:p>
        </w:tc>
        <w:tc>
          <w:tcPr>
            <w:tcW w:w="8465" w:type="dxa"/>
          </w:tcPr>
          <w:p w:rsidR="00A74F8A" w:rsidRDefault="00024CF2" w:rsidP="00E03FC6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de-DE"/>
              </w:rPr>
              <w:t>德国大学教研方法论及创新研发案例解析</w:t>
            </w:r>
          </w:p>
        </w:tc>
      </w:tr>
      <w:tr w:rsidR="00A74F8A"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内容简介</w:t>
            </w:r>
          </w:p>
        </w:tc>
        <w:tc>
          <w:tcPr>
            <w:tcW w:w="8465" w:type="dxa"/>
          </w:tcPr>
          <w:p w:rsidR="00A74F8A" w:rsidRDefault="00024CF2">
            <w:pPr>
              <w:rPr>
                <w:rFonts w:eastAsia="等线"/>
                <w:szCs w:val="21"/>
              </w:rPr>
            </w:pPr>
            <w:r>
              <w:rPr>
                <w:rFonts w:hint="eastAsia"/>
                <w:szCs w:val="21"/>
                <w:lang w:val="de-DE"/>
              </w:rPr>
              <w:t>讲授从学习</w:t>
            </w:r>
            <w:r>
              <w:rPr>
                <w:szCs w:val="21"/>
                <w:lang w:val="de-DE"/>
              </w:rPr>
              <w:t>、科研、专业精进</w:t>
            </w:r>
            <w:r>
              <w:rPr>
                <w:rFonts w:hint="eastAsia"/>
                <w:szCs w:val="21"/>
                <w:lang w:val="de-DE"/>
              </w:rPr>
              <w:t>三方面的思维方法重构，介绍大数据时代大学生在基础学科、前沿学科和工程研发领域里的职业发展规划与学术专业能力的养成。工程实践与创新。结合工程技术、生命医学和人文科学等学科科研与实践创新过程，讲授有关</w:t>
            </w:r>
            <w:r>
              <w:rPr>
                <w:szCs w:val="21"/>
                <w:lang w:val="de-DE"/>
              </w:rPr>
              <w:t>大学及学术科研机构</w:t>
            </w:r>
            <w:r>
              <w:rPr>
                <w:rFonts w:hint="eastAsia"/>
                <w:szCs w:val="21"/>
                <w:lang w:val="de-DE"/>
              </w:rPr>
              <w:t>科研项目与</w:t>
            </w:r>
            <w:r>
              <w:rPr>
                <w:szCs w:val="21"/>
                <w:lang w:val="de-DE"/>
              </w:rPr>
              <w:t>企业的工程</w:t>
            </w:r>
            <w:r>
              <w:rPr>
                <w:rFonts w:hint="eastAsia"/>
                <w:szCs w:val="21"/>
                <w:lang w:val="de-DE"/>
              </w:rPr>
              <w:t>的实践结合的技术、管理模式</w:t>
            </w:r>
            <w:r>
              <w:rPr>
                <w:szCs w:val="21"/>
                <w:lang w:val="de-DE"/>
              </w:rPr>
              <w:t>，展</w:t>
            </w:r>
            <w:r>
              <w:rPr>
                <w:rFonts w:hint="eastAsia"/>
                <w:szCs w:val="21"/>
                <w:lang w:val="de-DE"/>
              </w:rPr>
              <w:t>示信息时代中传统实体经济体各环节的创新再造（如工业4</w:t>
            </w:r>
            <w:r>
              <w:rPr>
                <w:szCs w:val="21"/>
                <w:lang w:val="de-DE"/>
              </w:rPr>
              <w:t>.0）</w:t>
            </w:r>
            <w:r>
              <w:rPr>
                <w:rFonts w:hint="eastAsia"/>
                <w:szCs w:val="21"/>
                <w:lang w:val="de-DE"/>
              </w:rPr>
              <w:t>的工程实践及未来发展。适合理工、医科和人文科学院系优秀大学生。课程设置理论和实践部分，鉴于</w:t>
            </w:r>
            <w:r>
              <w:rPr>
                <w:rFonts w:ascii="等线" w:eastAsia="等线" w:hAnsi="等线" w:cs="Times New Roman" w:hint="eastAsia"/>
                <w:szCs w:val="21"/>
              </w:rPr>
              <w:t>疫情全球蔓延理论课程部分单独以线上形式进行，保留项目参加学生疫情后继续参加实践课程的资格。</w:t>
            </w:r>
          </w:p>
        </w:tc>
      </w:tr>
      <w:tr w:rsidR="00A74F8A"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授课课时</w:t>
            </w:r>
          </w:p>
        </w:tc>
        <w:tc>
          <w:tcPr>
            <w:tcW w:w="8465" w:type="dxa"/>
          </w:tcPr>
          <w:p w:rsidR="00A74F8A" w:rsidRDefault="00024CF2">
            <w:pPr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  <w:lang w:val="de-DE"/>
              </w:rPr>
              <w:t>天</w:t>
            </w:r>
          </w:p>
        </w:tc>
      </w:tr>
      <w:tr w:rsidR="00A74F8A"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授课时间</w:t>
            </w:r>
          </w:p>
        </w:tc>
        <w:tc>
          <w:tcPr>
            <w:tcW w:w="8465" w:type="dxa"/>
          </w:tcPr>
          <w:p w:rsidR="00A74F8A" w:rsidRDefault="00024CF2">
            <w:pPr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中国时间2</w:t>
            </w:r>
            <w:r>
              <w:rPr>
                <w:szCs w:val="21"/>
                <w:lang w:val="de-DE"/>
              </w:rPr>
              <w:t>022</w:t>
            </w:r>
            <w:r>
              <w:rPr>
                <w:rFonts w:hint="eastAsia"/>
                <w:szCs w:val="21"/>
                <w:lang w:val="de-DE"/>
              </w:rPr>
              <w:t>年7月1</w:t>
            </w:r>
            <w:r>
              <w:rPr>
                <w:szCs w:val="21"/>
                <w:lang w:val="de-DE"/>
              </w:rPr>
              <w:t>1</w:t>
            </w:r>
            <w:r>
              <w:rPr>
                <w:rFonts w:hint="eastAsia"/>
                <w:szCs w:val="21"/>
                <w:lang w:val="de-DE"/>
              </w:rPr>
              <w:t>日至8月</w:t>
            </w:r>
            <w:r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  <w:lang w:val="de-DE"/>
              </w:rPr>
              <w:t>日期间的</w:t>
            </w:r>
            <w:r>
              <w:rPr>
                <w:rFonts w:hint="eastAsia"/>
                <w:szCs w:val="21"/>
              </w:rPr>
              <w:t>32</w:t>
            </w:r>
            <w:r>
              <w:rPr>
                <w:rFonts w:hint="eastAsia"/>
                <w:szCs w:val="21"/>
                <w:lang w:val="de-DE"/>
              </w:rPr>
              <w:t>天，每课之间间隔一天</w:t>
            </w:r>
          </w:p>
          <w:p w:rsidR="00A74F8A" w:rsidRDefault="00024CF2">
            <w:pPr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每课开课时间在中国时间1</w:t>
            </w:r>
            <w:r>
              <w:rPr>
                <w:szCs w:val="21"/>
                <w:lang w:val="de-DE"/>
              </w:rPr>
              <w:t>3</w:t>
            </w:r>
            <w:r>
              <w:rPr>
                <w:rFonts w:hint="eastAsia"/>
                <w:szCs w:val="21"/>
                <w:lang w:val="de-DE"/>
              </w:rPr>
              <w:t>:</w:t>
            </w:r>
            <w:r>
              <w:rPr>
                <w:szCs w:val="21"/>
                <w:lang w:val="de-DE"/>
              </w:rPr>
              <w:t>00-17</w:t>
            </w:r>
            <w:r>
              <w:rPr>
                <w:rFonts w:hint="eastAsia"/>
                <w:szCs w:val="21"/>
                <w:lang w:val="de-DE"/>
              </w:rPr>
              <w:t>:</w:t>
            </w:r>
            <w:r>
              <w:rPr>
                <w:szCs w:val="21"/>
                <w:lang w:val="de-DE"/>
              </w:rPr>
              <w:t>00</w:t>
            </w:r>
            <w:r>
              <w:rPr>
                <w:rFonts w:hint="eastAsia"/>
                <w:szCs w:val="21"/>
                <w:lang w:val="de-DE"/>
              </w:rPr>
              <w:t>之间</w:t>
            </w:r>
          </w:p>
        </w:tc>
      </w:tr>
      <w:tr w:rsidR="00A74F8A"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授课方式</w:t>
            </w:r>
          </w:p>
        </w:tc>
        <w:tc>
          <w:tcPr>
            <w:tcW w:w="8465" w:type="dxa"/>
          </w:tcPr>
          <w:p w:rsidR="00A74F8A" w:rsidRDefault="00024CF2">
            <w:pPr>
              <w:rPr>
                <w:rFonts w:ascii="等线" w:eastAsia="等线" w:hAnsi="等线" w:cs="Times New Roman"/>
                <w:szCs w:val="21"/>
              </w:rPr>
            </w:pPr>
            <w:r>
              <w:rPr>
                <w:rFonts w:hint="eastAsia"/>
                <w:szCs w:val="21"/>
                <w:lang w:val="de-DE"/>
              </w:rPr>
              <w:t>网课，路演方式，学生每课参与环节不少于1</w:t>
            </w:r>
            <w:r>
              <w:rPr>
                <w:szCs w:val="21"/>
                <w:lang w:val="de-DE"/>
              </w:rPr>
              <w:t>5</w:t>
            </w:r>
            <w:r>
              <w:rPr>
                <w:rFonts w:hint="eastAsia"/>
                <w:szCs w:val="21"/>
                <w:lang w:val="de-DE"/>
              </w:rPr>
              <w:t>分钟，以电子邮件方式安排2次分组作业，1次综合考核。对完成全部课程者签发学习证明。</w:t>
            </w:r>
          </w:p>
        </w:tc>
      </w:tr>
      <w:tr w:rsidR="00A74F8A"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师资</w:t>
            </w:r>
          </w:p>
        </w:tc>
        <w:tc>
          <w:tcPr>
            <w:tcW w:w="8465" w:type="dxa"/>
          </w:tcPr>
          <w:p w:rsidR="00A74F8A" w:rsidRDefault="00024CF2">
            <w:pPr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授课团队由亚琛工业大学知名教授与</w:t>
            </w:r>
            <w:r>
              <w:rPr>
                <w:szCs w:val="21"/>
                <w:lang w:val="de-DE"/>
              </w:rPr>
              <w:t>其他</w:t>
            </w:r>
            <w:r>
              <w:rPr>
                <w:rFonts w:hint="eastAsia"/>
                <w:szCs w:val="21"/>
                <w:lang w:val="de-DE"/>
              </w:rPr>
              <w:t>高校</w:t>
            </w:r>
            <w:r>
              <w:rPr>
                <w:szCs w:val="21"/>
                <w:lang w:val="de-DE"/>
              </w:rPr>
              <w:t>学者、</w:t>
            </w:r>
            <w:r>
              <w:rPr>
                <w:rFonts w:hint="eastAsia"/>
                <w:szCs w:val="21"/>
                <w:lang w:val="de-DE"/>
              </w:rPr>
              <w:t>知名</w:t>
            </w:r>
            <w:r>
              <w:rPr>
                <w:szCs w:val="21"/>
                <w:lang w:val="de-DE"/>
              </w:rPr>
              <w:t>企业精英</w:t>
            </w:r>
            <w:r>
              <w:rPr>
                <w:rFonts w:hint="eastAsia"/>
                <w:szCs w:val="21"/>
                <w:lang w:val="de-DE"/>
              </w:rPr>
              <w:t>组成。</w:t>
            </w:r>
          </w:p>
        </w:tc>
      </w:tr>
      <w:tr w:rsidR="00A74F8A"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授课语言</w:t>
            </w:r>
          </w:p>
        </w:tc>
        <w:tc>
          <w:tcPr>
            <w:tcW w:w="8465" w:type="dxa"/>
          </w:tcPr>
          <w:p w:rsidR="00A74F8A" w:rsidRDefault="00024CF2">
            <w:pPr>
              <w:rPr>
                <w:szCs w:val="21"/>
                <w:lang w:val="de-DE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英语</w:t>
            </w:r>
          </w:p>
        </w:tc>
      </w:tr>
      <w:tr w:rsidR="00A74F8A">
        <w:trPr>
          <w:trHeight w:val="34"/>
        </w:trPr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费用</w:t>
            </w:r>
          </w:p>
        </w:tc>
        <w:tc>
          <w:tcPr>
            <w:tcW w:w="8465" w:type="dxa"/>
          </w:tcPr>
          <w:p w:rsidR="00A74F8A" w:rsidRDefault="00024CF2">
            <w:pPr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</w:rPr>
              <w:t>28</w:t>
            </w:r>
            <w:r>
              <w:rPr>
                <w:szCs w:val="21"/>
                <w:lang w:val="de-DE"/>
              </w:rPr>
              <w:t>00.00</w:t>
            </w:r>
            <w:r>
              <w:rPr>
                <w:rFonts w:hint="eastAsia"/>
                <w:szCs w:val="21"/>
                <w:lang w:val="de-DE"/>
              </w:rPr>
              <w:t>欧元</w:t>
            </w:r>
          </w:p>
        </w:tc>
      </w:tr>
      <w:tr w:rsidR="00A74F8A"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听课条件</w:t>
            </w:r>
          </w:p>
        </w:tc>
        <w:tc>
          <w:tcPr>
            <w:tcW w:w="8465" w:type="dxa"/>
          </w:tcPr>
          <w:p w:rsidR="00A74F8A" w:rsidRDefault="00024CF2">
            <w:pPr>
              <w:rPr>
                <w:szCs w:val="21"/>
                <w:lang w:val="de-DE"/>
              </w:rPr>
            </w:pPr>
            <w:r>
              <w:rPr>
                <w:rFonts w:ascii="等线" w:eastAsia="等线" w:hAnsi="等线" w:cs="Times New Roman" w:hint="eastAsia"/>
                <w:szCs w:val="21"/>
              </w:rPr>
              <w:t>学生应为大二以上学生至硕士研究生，具备英语听课水平</w:t>
            </w:r>
          </w:p>
        </w:tc>
      </w:tr>
      <w:tr w:rsidR="00A74F8A">
        <w:tc>
          <w:tcPr>
            <w:tcW w:w="1271" w:type="dxa"/>
          </w:tcPr>
          <w:p w:rsidR="00A74F8A" w:rsidRDefault="00024CF2">
            <w:pPr>
              <w:jc w:val="center"/>
              <w:rPr>
                <w:szCs w:val="21"/>
                <w:lang w:val="de-DE"/>
              </w:rPr>
            </w:pPr>
            <w:r>
              <w:rPr>
                <w:rFonts w:hint="eastAsia"/>
                <w:szCs w:val="21"/>
                <w:lang w:val="de-DE"/>
              </w:rPr>
              <w:t>备注</w:t>
            </w:r>
          </w:p>
        </w:tc>
        <w:tc>
          <w:tcPr>
            <w:tcW w:w="8465" w:type="dxa"/>
          </w:tcPr>
          <w:p w:rsidR="00A74F8A" w:rsidRDefault="00A74F8A">
            <w:pPr>
              <w:rPr>
                <w:szCs w:val="21"/>
                <w:lang w:val="de-DE"/>
              </w:rPr>
            </w:pPr>
          </w:p>
        </w:tc>
      </w:tr>
    </w:tbl>
    <w:p w:rsidR="00A74F8A" w:rsidRDefault="00A74F8A">
      <w:pPr>
        <w:rPr>
          <w:szCs w:val="21"/>
          <w:lang w:val="de-DE"/>
        </w:rPr>
      </w:pPr>
    </w:p>
    <w:sectPr w:rsidR="00A74F8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9EA" w:rsidRDefault="00F709EA" w:rsidP="00E03FC6">
      <w:r>
        <w:separator/>
      </w:r>
    </w:p>
  </w:endnote>
  <w:endnote w:type="continuationSeparator" w:id="0">
    <w:p w:rsidR="00F709EA" w:rsidRDefault="00F709EA" w:rsidP="00E0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9EA" w:rsidRDefault="00F709EA" w:rsidP="00E03FC6">
      <w:r>
        <w:separator/>
      </w:r>
    </w:p>
  </w:footnote>
  <w:footnote w:type="continuationSeparator" w:id="0">
    <w:p w:rsidR="00F709EA" w:rsidRDefault="00F709EA" w:rsidP="00E03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01"/>
    <w:rsid w:val="0001792B"/>
    <w:rsid w:val="00024CF2"/>
    <w:rsid w:val="00034043"/>
    <w:rsid w:val="00035E71"/>
    <w:rsid w:val="00094BD4"/>
    <w:rsid w:val="00097CD0"/>
    <w:rsid w:val="000B38D6"/>
    <w:rsid w:val="000C7D61"/>
    <w:rsid w:val="000E2F30"/>
    <w:rsid w:val="00107323"/>
    <w:rsid w:val="00114F12"/>
    <w:rsid w:val="00117DD8"/>
    <w:rsid w:val="00122E47"/>
    <w:rsid w:val="00132086"/>
    <w:rsid w:val="001666BD"/>
    <w:rsid w:val="00184E3E"/>
    <w:rsid w:val="00186C0C"/>
    <w:rsid w:val="001A4D2A"/>
    <w:rsid w:val="001A60CC"/>
    <w:rsid w:val="001B4A72"/>
    <w:rsid w:val="001B5DDE"/>
    <w:rsid w:val="001D3486"/>
    <w:rsid w:val="001E0007"/>
    <w:rsid w:val="00203161"/>
    <w:rsid w:val="002127FD"/>
    <w:rsid w:val="002321A3"/>
    <w:rsid w:val="00242D91"/>
    <w:rsid w:val="00243FDB"/>
    <w:rsid w:val="002B09D2"/>
    <w:rsid w:val="002C0F0C"/>
    <w:rsid w:val="002D40F8"/>
    <w:rsid w:val="002F735D"/>
    <w:rsid w:val="0030688D"/>
    <w:rsid w:val="00327866"/>
    <w:rsid w:val="00340E06"/>
    <w:rsid w:val="00344C13"/>
    <w:rsid w:val="00360DDB"/>
    <w:rsid w:val="003664C8"/>
    <w:rsid w:val="003717DF"/>
    <w:rsid w:val="00374A9E"/>
    <w:rsid w:val="003859D2"/>
    <w:rsid w:val="003A6DC6"/>
    <w:rsid w:val="003B36F6"/>
    <w:rsid w:val="003E1C83"/>
    <w:rsid w:val="003E3201"/>
    <w:rsid w:val="003E3B9D"/>
    <w:rsid w:val="0040330A"/>
    <w:rsid w:val="004105A5"/>
    <w:rsid w:val="00411733"/>
    <w:rsid w:val="0041649E"/>
    <w:rsid w:val="0042659F"/>
    <w:rsid w:val="004271E9"/>
    <w:rsid w:val="00427BAF"/>
    <w:rsid w:val="00483B02"/>
    <w:rsid w:val="00487610"/>
    <w:rsid w:val="00496F69"/>
    <w:rsid w:val="004C69F9"/>
    <w:rsid w:val="004F11D2"/>
    <w:rsid w:val="004F790A"/>
    <w:rsid w:val="0050428E"/>
    <w:rsid w:val="00512009"/>
    <w:rsid w:val="00543226"/>
    <w:rsid w:val="00555531"/>
    <w:rsid w:val="00571B20"/>
    <w:rsid w:val="0059361F"/>
    <w:rsid w:val="005A1C49"/>
    <w:rsid w:val="005D55F0"/>
    <w:rsid w:val="005E090B"/>
    <w:rsid w:val="005E30FD"/>
    <w:rsid w:val="00605442"/>
    <w:rsid w:val="00662521"/>
    <w:rsid w:val="006644A8"/>
    <w:rsid w:val="00676FCF"/>
    <w:rsid w:val="00681EC9"/>
    <w:rsid w:val="006C7515"/>
    <w:rsid w:val="006C77F6"/>
    <w:rsid w:val="006D588C"/>
    <w:rsid w:val="006E02C0"/>
    <w:rsid w:val="006E30DA"/>
    <w:rsid w:val="006F78F9"/>
    <w:rsid w:val="00701CF7"/>
    <w:rsid w:val="007463D2"/>
    <w:rsid w:val="00754C13"/>
    <w:rsid w:val="00756431"/>
    <w:rsid w:val="007610DC"/>
    <w:rsid w:val="00772BCF"/>
    <w:rsid w:val="007868C7"/>
    <w:rsid w:val="0079408A"/>
    <w:rsid w:val="007A6866"/>
    <w:rsid w:val="007E575E"/>
    <w:rsid w:val="00801FFB"/>
    <w:rsid w:val="00811329"/>
    <w:rsid w:val="00824A5D"/>
    <w:rsid w:val="00864133"/>
    <w:rsid w:val="0087409F"/>
    <w:rsid w:val="008B1012"/>
    <w:rsid w:val="008B5C79"/>
    <w:rsid w:val="008C613D"/>
    <w:rsid w:val="008D666A"/>
    <w:rsid w:val="008D798C"/>
    <w:rsid w:val="008E1C53"/>
    <w:rsid w:val="00904B80"/>
    <w:rsid w:val="00917CC3"/>
    <w:rsid w:val="00917FC1"/>
    <w:rsid w:val="00923D83"/>
    <w:rsid w:val="00927E16"/>
    <w:rsid w:val="00933E64"/>
    <w:rsid w:val="0095054C"/>
    <w:rsid w:val="009514CC"/>
    <w:rsid w:val="009568FA"/>
    <w:rsid w:val="0098019A"/>
    <w:rsid w:val="00983A92"/>
    <w:rsid w:val="0098787D"/>
    <w:rsid w:val="009A38D1"/>
    <w:rsid w:val="009C662E"/>
    <w:rsid w:val="009E2BA0"/>
    <w:rsid w:val="009E4DD1"/>
    <w:rsid w:val="009E6E0A"/>
    <w:rsid w:val="009E7C97"/>
    <w:rsid w:val="009F20ED"/>
    <w:rsid w:val="00A05366"/>
    <w:rsid w:val="00A122D1"/>
    <w:rsid w:val="00A207C6"/>
    <w:rsid w:val="00A24269"/>
    <w:rsid w:val="00A566DD"/>
    <w:rsid w:val="00A7416A"/>
    <w:rsid w:val="00A74F8A"/>
    <w:rsid w:val="00A773B0"/>
    <w:rsid w:val="00A77566"/>
    <w:rsid w:val="00A854C0"/>
    <w:rsid w:val="00A85E62"/>
    <w:rsid w:val="00A9425A"/>
    <w:rsid w:val="00A97AB4"/>
    <w:rsid w:val="00AB4701"/>
    <w:rsid w:val="00AB4D59"/>
    <w:rsid w:val="00AC042E"/>
    <w:rsid w:val="00AD2862"/>
    <w:rsid w:val="00AE0231"/>
    <w:rsid w:val="00AE23E7"/>
    <w:rsid w:val="00B11529"/>
    <w:rsid w:val="00B135A6"/>
    <w:rsid w:val="00B146F6"/>
    <w:rsid w:val="00B17C71"/>
    <w:rsid w:val="00B33F7C"/>
    <w:rsid w:val="00B37558"/>
    <w:rsid w:val="00B51A24"/>
    <w:rsid w:val="00B96B99"/>
    <w:rsid w:val="00B9768D"/>
    <w:rsid w:val="00BD506F"/>
    <w:rsid w:val="00BF3F82"/>
    <w:rsid w:val="00C07014"/>
    <w:rsid w:val="00C31449"/>
    <w:rsid w:val="00C43A18"/>
    <w:rsid w:val="00C762A1"/>
    <w:rsid w:val="00C846A9"/>
    <w:rsid w:val="00CA55CB"/>
    <w:rsid w:val="00CB1BF6"/>
    <w:rsid w:val="00CC2112"/>
    <w:rsid w:val="00CE3F32"/>
    <w:rsid w:val="00D0267F"/>
    <w:rsid w:val="00D05F18"/>
    <w:rsid w:val="00D15B41"/>
    <w:rsid w:val="00D206F1"/>
    <w:rsid w:val="00D70C46"/>
    <w:rsid w:val="00D73C2E"/>
    <w:rsid w:val="00D864EA"/>
    <w:rsid w:val="00DA5444"/>
    <w:rsid w:val="00DE229C"/>
    <w:rsid w:val="00DF6B31"/>
    <w:rsid w:val="00E034A0"/>
    <w:rsid w:val="00E03FC6"/>
    <w:rsid w:val="00E11BA5"/>
    <w:rsid w:val="00E41855"/>
    <w:rsid w:val="00E43437"/>
    <w:rsid w:val="00E8336B"/>
    <w:rsid w:val="00E87C76"/>
    <w:rsid w:val="00E87D69"/>
    <w:rsid w:val="00E92B88"/>
    <w:rsid w:val="00EB605D"/>
    <w:rsid w:val="00EC7F3B"/>
    <w:rsid w:val="00ED40F5"/>
    <w:rsid w:val="00EE3DC0"/>
    <w:rsid w:val="00EE46DB"/>
    <w:rsid w:val="00EE6BBF"/>
    <w:rsid w:val="00EF32D7"/>
    <w:rsid w:val="00F23DBE"/>
    <w:rsid w:val="00F3578E"/>
    <w:rsid w:val="00F452D8"/>
    <w:rsid w:val="00F709EA"/>
    <w:rsid w:val="00FA1794"/>
    <w:rsid w:val="00FC078A"/>
    <w:rsid w:val="00FD7137"/>
    <w:rsid w:val="00FF67F7"/>
    <w:rsid w:val="07D63921"/>
    <w:rsid w:val="4F1208B0"/>
    <w:rsid w:val="5D20774E"/>
    <w:rsid w:val="64241BBB"/>
    <w:rsid w:val="679534F9"/>
    <w:rsid w:val="7040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C07C3-8379-4AFD-97C6-174F10D0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76</cp:revision>
  <dcterms:created xsi:type="dcterms:W3CDTF">2022-04-13T13:31:00Z</dcterms:created>
  <dcterms:modified xsi:type="dcterms:W3CDTF">2022-05-03T09:28:00Z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23A10CEE9E65424CB793C910F4FB834B</vt:lpwstr>
  </property>
</Properties>
</file>